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C2" w:rsidRDefault="00766B17" w:rsidP="00766B17">
      <w:pPr>
        <w:jc w:val="center"/>
        <w:rPr>
          <w:rFonts w:ascii="Times New Roman" w:hAnsi="Times New Roman" w:cs="Times New Roman"/>
          <w:b/>
          <w:sz w:val="24"/>
          <w:u w:val="single"/>
        </w:rPr>
      </w:pPr>
      <w:r w:rsidRPr="00BE3E9A">
        <w:rPr>
          <w:rFonts w:ascii="Times New Roman" w:hAnsi="Times New Roman" w:cs="Times New Roman"/>
          <w:b/>
          <w:sz w:val="24"/>
          <w:u w:val="single"/>
        </w:rPr>
        <w:t xml:space="preserve">OSV HW </w:t>
      </w:r>
      <w:r w:rsidR="00C476CC">
        <w:rPr>
          <w:rFonts w:ascii="Times New Roman" w:hAnsi="Times New Roman" w:cs="Times New Roman"/>
          <w:b/>
          <w:sz w:val="24"/>
          <w:u w:val="single"/>
        </w:rPr>
        <w:t>7</w:t>
      </w:r>
      <w:r w:rsidRPr="00BE3E9A">
        <w:rPr>
          <w:rFonts w:ascii="Times New Roman" w:hAnsi="Times New Roman" w:cs="Times New Roman"/>
          <w:b/>
          <w:sz w:val="24"/>
          <w:u w:val="single"/>
        </w:rPr>
        <w:t xml:space="preserve"> – </w:t>
      </w:r>
      <w:r w:rsidR="00C476CC">
        <w:rPr>
          <w:rFonts w:ascii="Times New Roman" w:hAnsi="Times New Roman" w:cs="Times New Roman"/>
          <w:b/>
          <w:sz w:val="24"/>
          <w:u w:val="single"/>
        </w:rPr>
        <w:t xml:space="preserve">LIFTBOAT INSP/NOMENCLATURE + 5/10 YR LEG </w:t>
      </w:r>
      <w:r w:rsidR="00890D30">
        <w:rPr>
          <w:rFonts w:ascii="Times New Roman" w:hAnsi="Times New Roman" w:cs="Times New Roman"/>
          <w:b/>
          <w:sz w:val="24"/>
          <w:u w:val="single"/>
        </w:rPr>
        <w:t>INSPECTIONS</w:t>
      </w:r>
    </w:p>
    <w:p w:rsidR="008E5A61" w:rsidRPr="008E5A61" w:rsidRDefault="008E5A61" w:rsidP="00766B17">
      <w:pPr>
        <w:jc w:val="center"/>
        <w:rPr>
          <w:rFonts w:ascii="Times New Roman" w:hAnsi="Times New Roman" w:cs="Times New Roman"/>
          <w:b/>
          <w:color w:val="FF0000"/>
          <w:sz w:val="24"/>
          <w:u w:val="single"/>
        </w:rPr>
      </w:pPr>
      <w:r w:rsidRPr="008E5A61">
        <w:rPr>
          <w:rFonts w:ascii="Times New Roman" w:hAnsi="Times New Roman" w:cs="Times New Roman"/>
          <w:b/>
          <w:color w:val="FF0000"/>
          <w:sz w:val="24"/>
          <w:u w:val="single"/>
        </w:rPr>
        <w:t>ANSWER KEY</w:t>
      </w:r>
    </w:p>
    <w:p w:rsidR="005D175D" w:rsidRDefault="00E8213A" w:rsidP="00766B17">
      <w:pPr>
        <w:pStyle w:val="ListParagraph"/>
        <w:numPr>
          <w:ilvl w:val="0"/>
          <w:numId w:val="1"/>
        </w:numPr>
        <w:rPr>
          <w:rFonts w:ascii="Times New Roman" w:hAnsi="Times New Roman" w:cs="Times New Roman"/>
          <w:sz w:val="24"/>
        </w:rPr>
      </w:pPr>
      <w:r>
        <w:rPr>
          <w:rFonts w:ascii="Times New Roman" w:hAnsi="Times New Roman" w:cs="Times New Roman"/>
          <w:sz w:val="24"/>
        </w:rPr>
        <w:t xml:space="preserve">What subchapters are Liftboats inspected under and why? (Applicability and dates). </w:t>
      </w:r>
    </w:p>
    <w:p w:rsidR="00514E67" w:rsidRDefault="00E8213A" w:rsidP="005D175D">
      <w:pPr>
        <w:pStyle w:val="ListParagraph"/>
        <w:numPr>
          <w:ilvl w:val="1"/>
          <w:numId w:val="1"/>
        </w:numPr>
        <w:rPr>
          <w:rFonts w:ascii="Times New Roman" w:hAnsi="Times New Roman" w:cs="Times New Roman"/>
          <w:sz w:val="24"/>
        </w:rPr>
      </w:pPr>
      <w:r>
        <w:rPr>
          <w:rFonts w:ascii="Times New Roman" w:hAnsi="Times New Roman" w:cs="Times New Roman"/>
          <w:sz w:val="24"/>
        </w:rPr>
        <w:t>What guidance do we have for existing Liftboats?</w:t>
      </w:r>
    </w:p>
    <w:p w:rsidR="00225888" w:rsidRPr="00225888" w:rsidRDefault="00225888" w:rsidP="00225888">
      <w:pPr>
        <w:jc w:val="center"/>
        <w:rPr>
          <w:rFonts w:ascii="Times New Roman" w:hAnsi="Times New Roman" w:cs="Times New Roman"/>
          <w:b/>
          <w:color w:val="FF0000"/>
          <w:sz w:val="24"/>
          <w:u w:val="single"/>
        </w:rPr>
      </w:pPr>
      <w:r w:rsidRPr="00225888">
        <w:rPr>
          <w:rFonts w:ascii="Times New Roman" w:hAnsi="Times New Roman" w:cs="Times New Roman"/>
          <w:b/>
          <w:color w:val="FF0000"/>
          <w:sz w:val="24"/>
          <w:u w:val="single"/>
        </w:rPr>
        <w:t>Liftboats are inspected under the following subchapters</w:t>
      </w:r>
    </w:p>
    <w:p w:rsidR="00225888" w:rsidRPr="00225888" w:rsidRDefault="00225888" w:rsidP="00225888">
      <w:pPr>
        <w:spacing w:line="256" w:lineRule="auto"/>
        <w:rPr>
          <w:rFonts w:ascii="Times New Roman" w:hAnsi="Times New Roman" w:cs="Times New Roman"/>
          <w:b/>
          <w:color w:val="FF0000"/>
          <w:sz w:val="24"/>
          <w:u w:val="single"/>
        </w:rPr>
      </w:pPr>
      <w:r w:rsidRPr="00225888">
        <w:rPr>
          <w:rFonts w:ascii="Times New Roman" w:hAnsi="Times New Roman" w:cs="Times New Roman"/>
          <w:b/>
          <w:color w:val="FF0000"/>
          <w:sz w:val="24"/>
          <w:u w:val="single"/>
        </w:rPr>
        <w:t>I – Existing OSV – keel laid before 15MAR1996 &amp; over 100 GT (46 CFR 90.05-20). New OSVs may fall under this subchapter if they are performing industrial work. This includes carrying freight for hire, oceanography, dredging, cable laying, construction/wrecking, and dive operations. Dive operations are weird in that they have been classified as “L” work if it supports the outer continental shelf and energy exploitation.</w:t>
      </w:r>
    </w:p>
    <w:p w:rsidR="00225888" w:rsidRPr="00225888" w:rsidRDefault="00225888" w:rsidP="00225888">
      <w:pPr>
        <w:spacing w:line="256" w:lineRule="auto"/>
        <w:rPr>
          <w:rFonts w:ascii="Times New Roman" w:hAnsi="Times New Roman" w:cs="Times New Roman"/>
          <w:b/>
          <w:color w:val="FF0000"/>
          <w:sz w:val="24"/>
          <w:u w:val="single"/>
        </w:rPr>
      </w:pPr>
      <w:r w:rsidRPr="00225888">
        <w:rPr>
          <w:rFonts w:ascii="Times New Roman" w:hAnsi="Times New Roman" w:cs="Times New Roman"/>
          <w:b/>
          <w:color w:val="FF0000"/>
          <w:sz w:val="24"/>
          <w:u w:val="single"/>
        </w:rPr>
        <w:t>L – New OSVs – any OSV after 15MAR1996 – 46 CFR 125.100</w:t>
      </w:r>
    </w:p>
    <w:p w:rsidR="00225888" w:rsidRDefault="00225888" w:rsidP="00225888">
      <w:pPr>
        <w:spacing w:line="256" w:lineRule="auto"/>
        <w:rPr>
          <w:rFonts w:ascii="Times New Roman" w:hAnsi="Times New Roman" w:cs="Times New Roman"/>
          <w:b/>
          <w:color w:val="FF0000"/>
          <w:sz w:val="24"/>
          <w:u w:val="single"/>
        </w:rPr>
      </w:pPr>
      <w:r w:rsidRPr="00225888">
        <w:rPr>
          <w:rFonts w:ascii="Times New Roman" w:hAnsi="Times New Roman" w:cs="Times New Roman"/>
          <w:b/>
          <w:color w:val="FF0000"/>
          <w:sz w:val="24"/>
          <w:u w:val="single"/>
        </w:rPr>
        <w:t>T – Existing OSV (46 CFR 175.400) – keel laid before 15MAR1996 &amp; under 100 GT.</w:t>
      </w:r>
    </w:p>
    <w:p w:rsidR="00225888" w:rsidRDefault="00225888" w:rsidP="00225888">
      <w:pPr>
        <w:spacing w:line="256" w:lineRule="auto"/>
        <w:jc w:val="center"/>
        <w:rPr>
          <w:rFonts w:ascii="Times New Roman" w:hAnsi="Times New Roman" w:cs="Times New Roman"/>
          <w:b/>
          <w:color w:val="FF0000"/>
          <w:sz w:val="24"/>
          <w:u w:val="single"/>
        </w:rPr>
      </w:pPr>
    </w:p>
    <w:p w:rsidR="00225888" w:rsidRDefault="00225888" w:rsidP="00225888">
      <w:pPr>
        <w:spacing w:line="256" w:lineRule="auto"/>
        <w:jc w:val="center"/>
        <w:rPr>
          <w:rFonts w:ascii="Times New Roman" w:hAnsi="Times New Roman" w:cs="Times New Roman"/>
          <w:b/>
          <w:color w:val="FF0000"/>
          <w:sz w:val="24"/>
          <w:u w:val="single"/>
        </w:rPr>
      </w:pPr>
      <w:r>
        <w:rPr>
          <w:rFonts w:ascii="Times New Roman" w:hAnsi="Times New Roman" w:cs="Times New Roman"/>
          <w:b/>
          <w:color w:val="FF0000"/>
          <w:sz w:val="24"/>
          <w:u w:val="single"/>
        </w:rPr>
        <w:t>Guidance for existing Liftboats</w:t>
      </w:r>
    </w:p>
    <w:p w:rsidR="00225888" w:rsidRDefault="00225888" w:rsidP="00225888">
      <w:pPr>
        <w:pStyle w:val="ListParagraph"/>
        <w:numPr>
          <w:ilvl w:val="0"/>
          <w:numId w:val="5"/>
        </w:numPr>
        <w:spacing w:line="256" w:lineRule="auto"/>
        <w:rPr>
          <w:rFonts w:ascii="Times New Roman" w:hAnsi="Times New Roman" w:cs="Times New Roman"/>
          <w:b/>
          <w:color w:val="FF0000"/>
          <w:sz w:val="24"/>
          <w:u w:val="single"/>
        </w:rPr>
      </w:pPr>
      <w:r>
        <w:rPr>
          <w:rFonts w:ascii="Times New Roman" w:hAnsi="Times New Roman" w:cs="Times New Roman"/>
          <w:b/>
          <w:color w:val="FF0000"/>
          <w:sz w:val="24"/>
          <w:u w:val="single"/>
        </w:rPr>
        <w:t>CID MEMO 3 – Inspection of Liftboats</w:t>
      </w:r>
    </w:p>
    <w:p w:rsidR="00225888" w:rsidRDefault="00225888" w:rsidP="00225888">
      <w:pPr>
        <w:pStyle w:val="ListParagraph"/>
        <w:numPr>
          <w:ilvl w:val="0"/>
          <w:numId w:val="5"/>
        </w:numPr>
        <w:spacing w:line="256" w:lineRule="auto"/>
        <w:rPr>
          <w:rFonts w:ascii="Times New Roman" w:hAnsi="Times New Roman" w:cs="Times New Roman"/>
          <w:b/>
          <w:color w:val="FF0000"/>
          <w:sz w:val="24"/>
          <w:u w:val="single"/>
        </w:rPr>
      </w:pPr>
      <w:r>
        <w:rPr>
          <w:rFonts w:ascii="Times New Roman" w:hAnsi="Times New Roman" w:cs="Times New Roman"/>
          <w:b/>
          <w:color w:val="FF0000"/>
          <w:sz w:val="24"/>
          <w:u w:val="single"/>
        </w:rPr>
        <w:t>19NOV1997 D8 Policy LTR – Subchapter L applicability for existing Liftboats</w:t>
      </w:r>
    </w:p>
    <w:p w:rsidR="00225888" w:rsidRDefault="00225888" w:rsidP="00225888">
      <w:pPr>
        <w:pStyle w:val="ListParagraph"/>
        <w:numPr>
          <w:ilvl w:val="0"/>
          <w:numId w:val="5"/>
        </w:numPr>
        <w:spacing w:line="256" w:lineRule="auto"/>
        <w:rPr>
          <w:rFonts w:ascii="Times New Roman" w:hAnsi="Times New Roman" w:cs="Times New Roman"/>
          <w:b/>
          <w:color w:val="FF0000"/>
          <w:sz w:val="24"/>
          <w:u w:val="single"/>
        </w:rPr>
      </w:pPr>
      <w:r>
        <w:rPr>
          <w:rFonts w:ascii="Times New Roman" w:hAnsi="Times New Roman" w:cs="Times New Roman"/>
          <w:b/>
          <w:color w:val="FF0000"/>
          <w:sz w:val="24"/>
          <w:u w:val="single"/>
        </w:rPr>
        <w:t>NVIC 8-91 – Inspection of existing, uncertificated OSVs, including Liftboats</w:t>
      </w:r>
    </w:p>
    <w:p w:rsidR="00225888" w:rsidRPr="00225888" w:rsidRDefault="00225888" w:rsidP="00225888">
      <w:pPr>
        <w:pStyle w:val="ListParagraph"/>
        <w:spacing w:line="256" w:lineRule="auto"/>
        <w:ind w:left="360"/>
        <w:rPr>
          <w:rFonts w:ascii="Times New Roman" w:hAnsi="Times New Roman" w:cs="Times New Roman"/>
          <w:b/>
          <w:color w:val="FF0000"/>
          <w:sz w:val="24"/>
          <w:u w:val="single"/>
        </w:rPr>
      </w:pPr>
    </w:p>
    <w:p w:rsidR="00E8213A" w:rsidRDefault="00E8213A"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Explain how the leg and jacking system work for the Liftboats and areas of concern that you are focused on during your inspection of the system.</w:t>
      </w:r>
    </w:p>
    <w:p w:rsidR="00225888" w:rsidRPr="00C0707C" w:rsidRDefault="000F67D3" w:rsidP="00225888">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 xml:space="preserve">Liftboats </w:t>
      </w:r>
      <w:r w:rsidR="0049783C" w:rsidRPr="00C0707C">
        <w:rPr>
          <w:rFonts w:ascii="Times New Roman" w:hAnsi="Times New Roman" w:cs="Times New Roman"/>
          <w:b/>
          <w:color w:val="FF0000"/>
          <w:sz w:val="24"/>
          <w:u w:val="single"/>
        </w:rPr>
        <w:t xml:space="preserve">utilize a hydraulic jacking system in order to move their legs up and down to spud into the ground for stability (utilizing the crane). The typical setup for the jacking system is 3 motors, connected with hydraulic lines from a prime mover that causes the motors to turn. Inside the tower sponson, the motor is connected with a pinion that interfaces with the leg rack teeth in order to move the leg up or down. The leg rack is the length of gear teeth that run the vertical length of the leg. Liftboats spend a majority of their life jacked up out of the water, so there is constant stress on the length of leg rack that interfaces with the pinion. </w:t>
      </w:r>
    </w:p>
    <w:p w:rsidR="0049783C" w:rsidRPr="00C0707C" w:rsidRDefault="0049783C" w:rsidP="00225888">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 xml:space="preserve">Areas of concern for inspection (MSM Vol II (G6-9) &amp; CG-543 Policy </w:t>
      </w:r>
      <w:proofErr w:type="spellStart"/>
      <w:r w:rsidRPr="00C0707C">
        <w:rPr>
          <w:rFonts w:ascii="Times New Roman" w:hAnsi="Times New Roman" w:cs="Times New Roman"/>
          <w:b/>
          <w:color w:val="FF0000"/>
          <w:sz w:val="24"/>
          <w:u w:val="single"/>
        </w:rPr>
        <w:t>Ltr</w:t>
      </w:r>
      <w:proofErr w:type="spellEnd"/>
      <w:r w:rsidRPr="00C0707C">
        <w:rPr>
          <w:rFonts w:ascii="Times New Roman" w:hAnsi="Times New Roman" w:cs="Times New Roman"/>
          <w:b/>
          <w:color w:val="FF0000"/>
          <w:sz w:val="24"/>
          <w:u w:val="single"/>
        </w:rPr>
        <w:t xml:space="preserve"> 07-02)</w:t>
      </w:r>
    </w:p>
    <w:p w:rsidR="0049783C" w:rsidRPr="00C0707C" w:rsidRDefault="0049783C" w:rsidP="0049783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 xml:space="preserve">Pads – main load bearing area of the vessel. </w:t>
      </w:r>
    </w:p>
    <w:p w:rsidR="0049783C" w:rsidRPr="00C0707C" w:rsidRDefault="0049783C" w:rsidP="0049783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 xml:space="preserve">Leg Tower Sponsons </w:t>
      </w:r>
      <w:r w:rsidR="00016B0B" w:rsidRPr="00C0707C">
        <w:rPr>
          <w:rFonts w:ascii="Times New Roman" w:hAnsi="Times New Roman" w:cs="Times New Roman"/>
          <w:b/>
          <w:color w:val="FF0000"/>
          <w:sz w:val="24"/>
          <w:u w:val="single"/>
        </w:rPr>
        <w:t>–</w:t>
      </w:r>
      <w:r w:rsidRPr="00C0707C">
        <w:rPr>
          <w:rFonts w:ascii="Times New Roman" w:hAnsi="Times New Roman" w:cs="Times New Roman"/>
          <w:b/>
          <w:color w:val="FF0000"/>
          <w:sz w:val="24"/>
          <w:u w:val="single"/>
        </w:rPr>
        <w:t xml:space="preserve"> </w:t>
      </w:r>
      <w:r w:rsidR="00016B0B" w:rsidRPr="00C0707C">
        <w:rPr>
          <w:rFonts w:ascii="Times New Roman" w:hAnsi="Times New Roman" w:cs="Times New Roman"/>
          <w:b/>
          <w:color w:val="FF0000"/>
          <w:sz w:val="24"/>
          <w:u w:val="single"/>
        </w:rPr>
        <w:t xml:space="preserve">critical to the support of the leg and tower, acts as a guide for the leg and motor interface. </w:t>
      </w:r>
    </w:p>
    <w:p w:rsidR="00016B0B" w:rsidRPr="00C0707C" w:rsidRDefault="00016B0B" w:rsidP="0049783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Leg – check for deformation or cracking</w:t>
      </w:r>
    </w:p>
    <w:p w:rsidR="00016B0B" w:rsidRPr="00C0707C" w:rsidRDefault="00016B0B" w:rsidP="0049783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lastRenderedPageBreak/>
        <w:t xml:space="preserve">Leg racks – visually inspect teeth, especially areas that interface with the pinion. Check for chipping, damage, or missing teeth. “Butts” are where two sections of leg racks meet and are welded together onto the leg. </w:t>
      </w:r>
    </w:p>
    <w:p w:rsidR="00016B0B" w:rsidRPr="00C0707C" w:rsidRDefault="00016B0B" w:rsidP="0049783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Hydraulic hoses – (external and exposed to weather) – check for leaks and should be replaced every 5 years</w:t>
      </w:r>
    </w:p>
    <w:p w:rsidR="00016B0B" w:rsidRPr="00C0707C" w:rsidRDefault="00016B0B" w:rsidP="0049783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Motors – check for oil analysis (water, degradation, metal shavings), review internal inspection report of bearings, planetary gears, and brakes</w:t>
      </w:r>
    </w:p>
    <w:p w:rsidR="00E8213A" w:rsidRDefault="00E8213A"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What are the unique alarms/equipment and tests required for the Liftboat jacking system that should be observed during your inspection?</w:t>
      </w:r>
    </w:p>
    <w:p w:rsidR="00B918A0" w:rsidRDefault="00B918A0" w:rsidP="00016B0B">
      <w:pPr>
        <w:rPr>
          <w:rFonts w:ascii="Times New Roman" w:hAnsi="Times New Roman" w:cs="Times New Roman"/>
          <w:b/>
          <w:color w:val="FF0000"/>
          <w:sz w:val="24"/>
          <w:u w:val="single"/>
        </w:rPr>
      </w:pPr>
      <w:r>
        <w:rPr>
          <w:rFonts w:ascii="Times New Roman" w:hAnsi="Times New Roman" w:cs="Times New Roman"/>
          <w:b/>
          <w:color w:val="FF0000"/>
          <w:sz w:val="24"/>
          <w:u w:val="single"/>
        </w:rPr>
        <w:t>46 CFR 134.150(b)</w:t>
      </w:r>
    </w:p>
    <w:p w:rsidR="00016B0B" w:rsidRDefault="00C0707C" w:rsidP="00016B0B">
      <w:pPr>
        <w:rPr>
          <w:rFonts w:ascii="Times New Roman" w:hAnsi="Times New Roman" w:cs="Times New Roman"/>
          <w:b/>
          <w:color w:val="FF0000"/>
          <w:sz w:val="24"/>
          <w:u w:val="single"/>
        </w:rPr>
      </w:pPr>
      <w:r>
        <w:rPr>
          <w:rFonts w:ascii="Times New Roman" w:hAnsi="Times New Roman" w:cs="Times New Roman"/>
          <w:b/>
          <w:color w:val="FF0000"/>
          <w:sz w:val="24"/>
          <w:u w:val="single"/>
        </w:rPr>
        <w:t xml:space="preserve">CG-543 Policy </w:t>
      </w:r>
      <w:proofErr w:type="spellStart"/>
      <w:r>
        <w:rPr>
          <w:rFonts w:ascii="Times New Roman" w:hAnsi="Times New Roman" w:cs="Times New Roman"/>
          <w:b/>
          <w:color w:val="FF0000"/>
          <w:sz w:val="24"/>
          <w:u w:val="single"/>
        </w:rPr>
        <w:t>Ltr</w:t>
      </w:r>
      <w:proofErr w:type="spellEnd"/>
      <w:r>
        <w:rPr>
          <w:rFonts w:ascii="Times New Roman" w:hAnsi="Times New Roman" w:cs="Times New Roman"/>
          <w:b/>
          <w:color w:val="FF0000"/>
          <w:sz w:val="24"/>
          <w:u w:val="single"/>
        </w:rPr>
        <w:t xml:space="preserve"> 07-02)</w:t>
      </w:r>
    </w:p>
    <w:p w:rsidR="00C0707C" w:rsidRPr="00C0707C" w:rsidRDefault="00C0707C" w:rsidP="00016B0B">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Level Alarm (NVIC 8-91) – level indicator to indicate level height and distinct alarm to warn of uneven leg sinkage. Usually a 2-stage alarm (1.5 and 3 degree offset) (Pendulum type with an arm that makes a contact with the alarm at the degree)</w:t>
      </w:r>
    </w:p>
    <w:p w:rsidR="00C0707C" w:rsidRPr="00C0707C" w:rsidRDefault="00C0707C" w:rsidP="00016B0B">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Low Hydraulic Oil Level Alarm – audible and visual at main operation station for main jacking system tank</w:t>
      </w:r>
    </w:p>
    <w:p w:rsidR="00E8213A" w:rsidRDefault="00E8213A"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How do you test the murphy switch for the hydraulic jacking system tank?</w:t>
      </w:r>
    </w:p>
    <w:p w:rsidR="00C0707C" w:rsidRDefault="00C0707C" w:rsidP="00C0707C">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183B68E0" wp14:editId="3A3314A5">
            <wp:extent cx="3232549" cy="2831713"/>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urphy switch 2.jpg"/>
                    <pic:cNvPicPr/>
                  </pic:nvPicPr>
                  <pic:blipFill>
                    <a:blip r:embed="rId5">
                      <a:extLst>
                        <a:ext uri="{28A0092B-C50C-407E-A947-70E740481C1C}">
                          <a14:useLocalDpi xmlns:a14="http://schemas.microsoft.com/office/drawing/2010/main" val="0"/>
                        </a:ext>
                      </a:extLst>
                    </a:blip>
                    <a:stretch>
                      <a:fillRect/>
                    </a:stretch>
                  </pic:blipFill>
                  <pic:spPr>
                    <a:xfrm>
                      <a:off x="0" y="0"/>
                      <a:ext cx="3238519" cy="2836942"/>
                    </a:xfrm>
                    <a:prstGeom prst="rect">
                      <a:avLst/>
                    </a:prstGeom>
                  </pic:spPr>
                </pic:pic>
              </a:graphicData>
            </a:graphic>
          </wp:inline>
        </w:drawing>
      </w:r>
      <w:r>
        <w:rPr>
          <w:rFonts w:ascii="Times New Roman" w:hAnsi="Times New Roman" w:cs="Times New Roman"/>
          <w:noProof/>
          <w:sz w:val="24"/>
        </w:rPr>
        <w:drawing>
          <wp:inline distT="0" distB="0" distL="0" distR="0">
            <wp:extent cx="2552581" cy="3103940"/>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rphy switch.jpg"/>
                    <pic:cNvPicPr/>
                  </pic:nvPicPr>
                  <pic:blipFill>
                    <a:blip r:embed="rId6">
                      <a:extLst>
                        <a:ext uri="{28A0092B-C50C-407E-A947-70E740481C1C}">
                          <a14:useLocalDpi xmlns:a14="http://schemas.microsoft.com/office/drawing/2010/main" val="0"/>
                        </a:ext>
                      </a:extLst>
                    </a:blip>
                    <a:stretch>
                      <a:fillRect/>
                    </a:stretch>
                  </pic:blipFill>
                  <pic:spPr>
                    <a:xfrm>
                      <a:off x="0" y="0"/>
                      <a:ext cx="2578547" cy="3135515"/>
                    </a:xfrm>
                    <a:prstGeom prst="rect">
                      <a:avLst/>
                    </a:prstGeom>
                  </pic:spPr>
                </pic:pic>
              </a:graphicData>
            </a:graphic>
          </wp:inline>
        </w:drawing>
      </w:r>
    </w:p>
    <w:p w:rsidR="00C0707C" w:rsidRDefault="00C0707C" w:rsidP="00C0707C">
      <w:pPr>
        <w:jc w:val="center"/>
        <w:rPr>
          <w:rFonts w:ascii="Times New Roman" w:hAnsi="Times New Roman" w:cs="Times New Roman"/>
          <w:sz w:val="24"/>
        </w:rPr>
      </w:pPr>
    </w:p>
    <w:p w:rsidR="00C0707C" w:rsidRPr="00C0707C" w:rsidRDefault="00C0707C" w:rsidP="00C0707C">
      <w:pPr>
        <w:rPr>
          <w:rFonts w:ascii="Times New Roman" w:hAnsi="Times New Roman" w:cs="Times New Roman"/>
          <w:b/>
          <w:color w:val="FF0000"/>
          <w:sz w:val="24"/>
          <w:u w:val="single"/>
        </w:rPr>
      </w:pPr>
      <w:r w:rsidRPr="00C0707C">
        <w:rPr>
          <w:rFonts w:ascii="Times New Roman" w:hAnsi="Times New Roman" w:cs="Times New Roman"/>
          <w:b/>
          <w:color w:val="FF0000"/>
          <w:sz w:val="24"/>
          <w:u w:val="single"/>
        </w:rPr>
        <w:t xml:space="preserve">To test the murphy switch, the tank should normally need to be opened and the float on the back of the level indicator moved down to simulate a low level condition to observe the </w:t>
      </w:r>
      <w:r w:rsidRPr="00C0707C">
        <w:rPr>
          <w:rFonts w:ascii="Times New Roman" w:hAnsi="Times New Roman" w:cs="Times New Roman"/>
          <w:b/>
          <w:color w:val="FF0000"/>
          <w:sz w:val="24"/>
          <w:u w:val="single"/>
        </w:rPr>
        <w:lastRenderedPageBreak/>
        <w:t>alarm. The switch should NOT be disconnected or the connection modified to alarm the low level.</w:t>
      </w:r>
    </w:p>
    <w:p w:rsidR="00E8213A" w:rsidRDefault="00E8213A"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Are Liftboats required to have a SOLAS approved rescue boat? If not, why?</w:t>
      </w:r>
      <w:r w:rsidR="00890D30">
        <w:rPr>
          <w:rFonts w:ascii="Times New Roman" w:hAnsi="Times New Roman" w:cs="Times New Roman"/>
          <w:sz w:val="24"/>
        </w:rPr>
        <w:t xml:space="preserve"> </w:t>
      </w:r>
    </w:p>
    <w:p w:rsidR="00C0707C" w:rsidRPr="00F52959" w:rsidRDefault="00F52959" w:rsidP="00C0707C">
      <w:pPr>
        <w:rPr>
          <w:rFonts w:ascii="Times New Roman" w:hAnsi="Times New Roman" w:cs="Times New Roman"/>
          <w:b/>
          <w:color w:val="FF0000"/>
          <w:sz w:val="24"/>
          <w:u w:val="single"/>
        </w:rPr>
      </w:pPr>
      <w:r w:rsidRPr="00F52959">
        <w:rPr>
          <w:rFonts w:ascii="Times New Roman" w:hAnsi="Times New Roman" w:cs="Times New Roman"/>
          <w:b/>
          <w:color w:val="FF0000"/>
          <w:sz w:val="24"/>
          <w:u w:val="single"/>
        </w:rPr>
        <w:t xml:space="preserve">12NOV1998 D8 Policy LTR &amp; 25AUG1999 D8 Response to OMSA </w:t>
      </w:r>
    </w:p>
    <w:p w:rsidR="00F52959" w:rsidRPr="00F52959" w:rsidRDefault="00F52959" w:rsidP="00C0707C">
      <w:pPr>
        <w:rPr>
          <w:rFonts w:ascii="Times New Roman" w:hAnsi="Times New Roman" w:cs="Times New Roman"/>
          <w:b/>
          <w:color w:val="FF0000"/>
          <w:sz w:val="24"/>
          <w:u w:val="single"/>
        </w:rPr>
      </w:pPr>
      <w:r w:rsidRPr="00F52959">
        <w:rPr>
          <w:rFonts w:ascii="Times New Roman" w:hAnsi="Times New Roman" w:cs="Times New Roman"/>
          <w:b/>
          <w:color w:val="FF0000"/>
          <w:sz w:val="24"/>
          <w:u w:val="single"/>
        </w:rPr>
        <w:t>If the OSV is inspected under subchapter L, then yes.</w:t>
      </w:r>
    </w:p>
    <w:p w:rsidR="00F52959" w:rsidRPr="00F52959" w:rsidRDefault="00F52959" w:rsidP="00C0707C">
      <w:pPr>
        <w:rPr>
          <w:rFonts w:ascii="Times New Roman" w:hAnsi="Times New Roman" w:cs="Times New Roman"/>
          <w:b/>
          <w:color w:val="FF0000"/>
          <w:sz w:val="24"/>
          <w:u w:val="single"/>
        </w:rPr>
      </w:pPr>
      <w:r w:rsidRPr="00F52959">
        <w:rPr>
          <w:rFonts w:ascii="Times New Roman" w:hAnsi="Times New Roman" w:cs="Times New Roman"/>
          <w:b/>
          <w:color w:val="FF0000"/>
          <w:sz w:val="24"/>
          <w:u w:val="single"/>
        </w:rPr>
        <w:t xml:space="preserve">If the OSV is inspected under subchapter I/T (Existing OSV), then no. It is required to have a workboat with the equipment listed in 12NOV1998 D8 Policy </w:t>
      </w:r>
      <w:proofErr w:type="spellStart"/>
      <w:r w:rsidRPr="00F52959">
        <w:rPr>
          <w:rFonts w:ascii="Times New Roman" w:hAnsi="Times New Roman" w:cs="Times New Roman"/>
          <w:b/>
          <w:color w:val="FF0000"/>
          <w:sz w:val="24"/>
          <w:u w:val="single"/>
        </w:rPr>
        <w:t>Ltr</w:t>
      </w:r>
      <w:proofErr w:type="spellEnd"/>
      <w:r w:rsidRPr="00F52959">
        <w:rPr>
          <w:rFonts w:ascii="Times New Roman" w:hAnsi="Times New Roman" w:cs="Times New Roman"/>
          <w:b/>
          <w:color w:val="FF0000"/>
          <w:sz w:val="24"/>
          <w:u w:val="single"/>
        </w:rPr>
        <w:t xml:space="preserve"> and engines no less than 15 HP. </w:t>
      </w:r>
    </w:p>
    <w:p w:rsidR="005D175D"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Can a Liftboat have a rescue platform? </w:t>
      </w:r>
    </w:p>
    <w:p w:rsidR="00890D30" w:rsidRDefault="00890D30"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Are there any substitutes for a rescue platform that can be used onboard?</w:t>
      </w:r>
    </w:p>
    <w:p w:rsidR="00F52959" w:rsidRPr="00F52959" w:rsidRDefault="00F52959" w:rsidP="00F52959">
      <w:pPr>
        <w:rPr>
          <w:rFonts w:ascii="Times New Roman" w:hAnsi="Times New Roman" w:cs="Times New Roman"/>
          <w:b/>
          <w:color w:val="FF0000"/>
          <w:sz w:val="24"/>
          <w:u w:val="single"/>
        </w:rPr>
      </w:pPr>
      <w:r w:rsidRPr="00F52959">
        <w:rPr>
          <w:rFonts w:ascii="Times New Roman" w:hAnsi="Times New Roman" w:cs="Times New Roman"/>
          <w:b/>
          <w:color w:val="FF0000"/>
          <w:sz w:val="24"/>
          <w:u w:val="single"/>
        </w:rPr>
        <w:t>A Liftboat can have a rescue platform if it is highly maneuverable and can act as its own rescue platform (leg/pad is retracted to hull and creates a platform). This would only apply for afloat mode and the Liftboat would still need a rescue boat/workboat for recovery ops when jacked up.</w:t>
      </w:r>
    </w:p>
    <w:p w:rsidR="005D175D" w:rsidRDefault="00E8213A"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How do you know the operational limits/parameters of the Liftboat? </w:t>
      </w:r>
    </w:p>
    <w:p w:rsidR="005D175D" w:rsidRDefault="00E8213A"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 xml:space="preserve">What is the approval process for this? </w:t>
      </w:r>
    </w:p>
    <w:p w:rsidR="00E8213A" w:rsidRDefault="00E8213A"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What guidance do we have for the contents of this document?</w:t>
      </w:r>
    </w:p>
    <w:p w:rsidR="00F52959" w:rsidRDefault="00F62B3F" w:rsidP="00F52959">
      <w:pPr>
        <w:rPr>
          <w:rFonts w:ascii="Times New Roman" w:hAnsi="Times New Roman" w:cs="Times New Roman"/>
          <w:b/>
          <w:color w:val="FF0000"/>
          <w:sz w:val="24"/>
          <w:u w:val="single"/>
        </w:rPr>
      </w:pPr>
      <w:r w:rsidRPr="008B7EAC">
        <w:rPr>
          <w:rFonts w:ascii="Times New Roman" w:hAnsi="Times New Roman" w:cs="Times New Roman"/>
          <w:b/>
          <w:color w:val="FF0000"/>
          <w:sz w:val="24"/>
          <w:u w:val="single"/>
        </w:rPr>
        <w:t xml:space="preserve">NVIC 8-91 requires every Liftboat to have an Operating Manual. </w:t>
      </w:r>
      <w:r w:rsidR="008B7EAC">
        <w:rPr>
          <w:rFonts w:ascii="Times New Roman" w:hAnsi="Times New Roman" w:cs="Times New Roman"/>
          <w:b/>
          <w:color w:val="FF0000"/>
          <w:sz w:val="24"/>
          <w:u w:val="single"/>
        </w:rPr>
        <w:t xml:space="preserve">MSC should review their applicable sections (construction, stability, and leg strength calculations). Then the unit will review the MSC approval </w:t>
      </w:r>
      <w:proofErr w:type="spellStart"/>
      <w:r w:rsidR="008B7EAC">
        <w:rPr>
          <w:rFonts w:ascii="Times New Roman" w:hAnsi="Times New Roman" w:cs="Times New Roman"/>
          <w:b/>
          <w:color w:val="FF0000"/>
          <w:sz w:val="24"/>
          <w:u w:val="single"/>
        </w:rPr>
        <w:t>ltr</w:t>
      </w:r>
      <w:proofErr w:type="spellEnd"/>
      <w:r w:rsidR="008B7EAC">
        <w:rPr>
          <w:rFonts w:ascii="Times New Roman" w:hAnsi="Times New Roman" w:cs="Times New Roman"/>
          <w:b/>
          <w:color w:val="FF0000"/>
          <w:sz w:val="24"/>
          <w:u w:val="single"/>
        </w:rPr>
        <w:t xml:space="preserve"> and the rest of the sections of the manual (See CID MEMO 6 enclosure (1) for a full list of items that should be included).</w:t>
      </w:r>
    </w:p>
    <w:p w:rsidR="008B7EAC" w:rsidRDefault="008B7EAC" w:rsidP="00F52959">
      <w:pPr>
        <w:rPr>
          <w:rFonts w:ascii="Times New Roman" w:hAnsi="Times New Roman" w:cs="Times New Roman"/>
          <w:b/>
          <w:color w:val="FF0000"/>
          <w:sz w:val="24"/>
          <w:u w:val="single"/>
        </w:rPr>
      </w:pPr>
      <w:r>
        <w:rPr>
          <w:rFonts w:ascii="Times New Roman" w:hAnsi="Times New Roman" w:cs="Times New Roman"/>
          <w:b/>
          <w:color w:val="FF0000"/>
          <w:sz w:val="24"/>
          <w:u w:val="single"/>
        </w:rPr>
        <w:t>Content guidance comes from CID MEMO 6.</w:t>
      </w: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Default="00B918A0" w:rsidP="00F52959">
      <w:pPr>
        <w:rPr>
          <w:rFonts w:ascii="Times New Roman" w:hAnsi="Times New Roman" w:cs="Times New Roman"/>
          <w:b/>
          <w:color w:val="FF0000"/>
          <w:sz w:val="24"/>
          <w:u w:val="single"/>
        </w:rPr>
      </w:pPr>
    </w:p>
    <w:p w:rsidR="00B918A0" w:rsidRPr="008B7EAC" w:rsidRDefault="00B918A0" w:rsidP="00F52959">
      <w:pPr>
        <w:rPr>
          <w:rFonts w:ascii="Times New Roman" w:hAnsi="Times New Roman" w:cs="Times New Roman"/>
          <w:b/>
          <w:color w:val="FF0000"/>
          <w:sz w:val="24"/>
          <w:u w:val="single"/>
        </w:rPr>
      </w:pPr>
    </w:p>
    <w:p w:rsidR="00E8213A" w:rsidRDefault="00E8213A" w:rsidP="00225888">
      <w:pPr>
        <w:pStyle w:val="ListParagraph"/>
        <w:numPr>
          <w:ilvl w:val="0"/>
          <w:numId w:val="6"/>
        </w:numPr>
        <w:rPr>
          <w:rFonts w:ascii="Times New Roman" w:hAnsi="Times New Roman" w:cs="Times New Roman"/>
          <w:sz w:val="24"/>
        </w:rPr>
      </w:pPr>
      <w:r>
        <w:rPr>
          <w:rFonts w:ascii="Times New Roman" w:hAnsi="Times New Roman" w:cs="Times New Roman"/>
          <w:sz w:val="24"/>
        </w:rPr>
        <w:lastRenderedPageBreak/>
        <w:t xml:space="preserve">Define </w:t>
      </w:r>
      <w:r w:rsidR="005D175D">
        <w:rPr>
          <w:rFonts w:ascii="Times New Roman" w:hAnsi="Times New Roman" w:cs="Times New Roman"/>
          <w:sz w:val="24"/>
        </w:rPr>
        <w:t>Air gap</w:t>
      </w:r>
      <w:r>
        <w:rPr>
          <w:rFonts w:ascii="Times New Roman" w:hAnsi="Times New Roman" w:cs="Times New Roman"/>
          <w:sz w:val="24"/>
        </w:rPr>
        <w:t>. Why is this important?</w:t>
      </w:r>
    </w:p>
    <w:p w:rsidR="008B7EAC" w:rsidRDefault="008B7EAC" w:rsidP="008B7EAC">
      <w:pPr>
        <w:rPr>
          <w:rFonts w:ascii="Times New Roman" w:hAnsi="Times New Roman" w:cs="Times New Roman"/>
          <w:b/>
          <w:color w:val="FF0000"/>
          <w:sz w:val="24"/>
          <w:u w:val="single"/>
        </w:rPr>
      </w:pPr>
      <w:r w:rsidRPr="008B7EAC">
        <w:rPr>
          <w:rFonts w:ascii="Times New Roman" w:hAnsi="Times New Roman" w:cs="Times New Roman"/>
          <w:b/>
          <w:color w:val="FF0000"/>
          <w:sz w:val="24"/>
          <w:u w:val="single"/>
        </w:rPr>
        <w:t xml:space="preserve">Air gap is the distance between the hull and the waterline when jacked up. This is important because it should be compared to the max wave weight for operating to ensure that the air gap is more for safety concerns. </w:t>
      </w:r>
    </w:p>
    <w:p w:rsidR="008B7EAC" w:rsidRDefault="00B918A0" w:rsidP="008B7EAC">
      <w:pPr>
        <w:jc w:val="center"/>
        <w:rPr>
          <w:rFonts w:ascii="Times New Roman" w:hAnsi="Times New Roman" w:cs="Times New Roman"/>
          <w:b/>
          <w:color w:val="FF0000"/>
          <w:sz w:val="24"/>
          <w:u w:val="single"/>
        </w:rPr>
      </w:pPr>
      <w:r>
        <w:rPr>
          <w:rFonts w:ascii="Times New Roman" w:hAnsi="Times New Roman" w:cs="Times New Roman"/>
          <w:b/>
          <w:noProof/>
          <w:color w:val="FF0000"/>
          <w:sz w:val="24"/>
          <w:u w:val="single"/>
        </w:rPr>
        <w:drawing>
          <wp:anchor distT="0" distB="0" distL="114300" distR="114300" simplePos="0" relativeHeight="251658240" behindDoc="1" locked="0" layoutInCell="1" allowOverlap="1">
            <wp:simplePos x="0" y="0"/>
            <wp:positionH relativeFrom="margin">
              <wp:posOffset>1530985</wp:posOffset>
            </wp:positionH>
            <wp:positionV relativeFrom="paragraph">
              <wp:posOffset>39370</wp:posOffset>
            </wp:positionV>
            <wp:extent cx="3027680" cy="3189605"/>
            <wp:effectExtent l="0" t="0" r="1270" b="0"/>
            <wp:wrapTight wrapText="bothSides">
              <wp:wrapPolygon edited="0">
                <wp:start x="0" y="0"/>
                <wp:lineTo x="0" y="21415"/>
                <wp:lineTo x="21473" y="21415"/>
                <wp:lineTo x="214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 gap.jpg"/>
                    <pic:cNvPicPr/>
                  </pic:nvPicPr>
                  <pic:blipFill>
                    <a:blip r:embed="rId7">
                      <a:extLst>
                        <a:ext uri="{28A0092B-C50C-407E-A947-70E740481C1C}">
                          <a14:useLocalDpi xmlns:a14="http://schemas.microsoft.com/office/drawing/2010/main" val="0"/>
                        </a:ext>
                      </a:extLst>
                    </a:blip>
                    <a:stretch>
                      <a:fillRect/>
                    </a:stretch>
                  </pic:blipFill>
                  <pic:spPr>
                    <a:xfrm>
                      <a:off x="0" y="0"/>
                      <a:ext cx="3027680" cy="3189605"/>
                    </a:xfrm>
                    <a:prstGeom prst="rect">
                      <a:avLst/>
                    </a:prstGeom>
                  </pic:spPr>
                </pic:pic>
              </a:graphicData>
            </a:graphic>
            <wp14:sizeRelH relativeFrom="margin">
              <wp14:pctWidth>0</wp14:pctWidth>
            </wp14:sizeRelH>
            <wp14:sizeRelV relativeFrom="margin">
              <wp14:pctHeight>0</wp14:pctHeight>
            </wp14:sizeRelV>
          </wp:anchor>
        </w:drawing>
      </w:r>
    </w:p>
    <w:p w:rsidR="008B7EAC" w:rsidRDefault="008B7EAC" w:rsidP="008B7EAC">
      <w:pPr>
        <w:jc w:val="center"/>
        <w:rPr>
          <w:rFonts w:ascii="Times New Roman" w:hAnsi="Times New Roman" w:cs="Times New Roman"/>
          <w:b/>
          <w:color w:val="FF0000"/>
          <w:sz w:val="24"/>
          <w:u w:val="single"/>
        </w:rPr>
      </w:pPr>
    </w:p>
    <w:p w:rsidR="008B7EAC" w:rsidRDefault="008B7EAC" w:rsidP="008B7EAC">
      <w:pPr>
        <w:jc w:val="center"/>
        <w:rPr>
          <w:rFonts w:ascii="Times New Roman" w:hAnsi="Times New Roman" w:cs="Times New Roman"/>
          <w:b/>
          <w:color w:val="FF0000"/>
          <w:sz w:val="24"/>
          <w:u w:val="single"/>
        </w:rPr>
      </w:pPr>
    </w:p>
    <w:p w:rsidR="008B7EAC" w:rsidRDefault="008B7EAC" w:rsidP="008B7EAC">
      <w:pPr>
        <w:jc w:val="center"/>
        <w:rPr>
          <w:rFonts w:ascii="Times New Roman" w:hAnsi="Times New Roman" w:cs="Times New Roman"/>
          <w:b/>
          <w:color w:val="FF0000"/>
          <w:sz w:val="24"/>
          <w:u w:val="single"/>
        </w:rPr>
      </w:pPr>
    </w:p>
    <w:p w:rsidR="008B7EAC" w:rsidRDefault="008B7EAC" w:rsidP="008B7EAC">
      <w:pPr>
        <w:jc w:val="center"/>
        <w:rPr>
          <w:rFonts w:ascii="Times New Roman" w:hAnsi="Times New Roman" w:cs="Times New Roman"/>
          <w:b/>
          <w:color w:val="FF0000"/>
          <w:sz w:val="24"/>
          <w:u w:val="single"/>
        </w:rPr>
      </w:pPr>
    </w:p>
    <w:p w:rsidR="008B7EAC" w:rsidRDefault="008B7EAC" w:rsidP="008B7EAC">
      <w:pPr>
        <w:jc w:val="center"/>
        <w:rPr>
          <w:rFonts w:ascii="Times New Roman" w:hAnsi="Times New Roman" w:cs="Times New Roman"/>
          <w:b/>
          <w:color w:val="FF0000"/>
          <w:sz w:val="24"/>
          <w:u w:val="single"/>
        </w:rPr>
      </w:pPr>
    </w:p>
    <w:p w:rsidR="008B7EAC" w:rsidRDefault="008B7EAC" w:rsidP="008B7EAC">
      <w:pPr>
        <w:jc w:val="center"/>
        <w:rPr>
          <w:rFonts w:ascii="Times New Roman" w:hAnsi="Times New Roman" w:cs="Times New Roman"/>
          <w:b/>
          <w:color w:val="FF0000"/>
          <w:sz w:val="24"/>
          <w:u w:val="single"/>
        </w:rPr>
      </w:pPr>
    </w:p>
    <w:p w:rsidR="008B7EAC" w:rsidRDefault="008B7EAC" w:rsidP="008B7EAC">
      <w:pPr>
        <w:jc w:val="center"/>
        <w:rPr>
          <w:rFonts w:ascii="Times New Roman" w:hAnsi="Times New Roman" w:cs="Times New Roman"/>
          <w:b/>
          <w:color w:val="FF0000"/>
          <w:sz w:val="24"/>
          <w:u w:val="single"/>
        </w:rPr>
      </w:pPr>
    </w:p>
    <w:p w:rsidR="00B918A0" w:rsidRDefault="00B918A0" w:rsidP="008B7EAC">
      <w:pPr>
        <w:jc w:val="center"/>
        <w:rPr>
          <w:rFonts w:ascii="Times New Roman" w:hAnsi="Times New Roman" w:cs="Times New Roman"/>
          <w:b/>
          <w:color w:val="FF0000"/>
          <w:sz w:val="24"/>
          <w:u w:val="single"/>
        </w:rPr>
      </w:pPr>
    </w:p>
    <w:p w:rsidR="00B918A0" w:rsidRDefault="00B918A0" w:rsidP="008B7EAC">
      <w:pPr>
        <w:jc w:val="center"/>
        <w:rPr>
          <w:rFonts w:ascii="Times New Roman" w:hAnsi="Times New Roman" w:cs="Times New Roman"/>
          <w:b/>
          <w:color w:val="FF0000"/>
          <w:sz w:val="24"/>
          <w:u w:val="single"/>
        </w:rPr>
      </w:pPr>
    </w:p>
    <w:p w:rsidR="00B918A0" w:rsidRDefault="00B918A0" w:rsidP="008B7EAC">
      <w:pPr>
        <w:jc w:val="center"/>
        <w:rPr>
          <w:rFonts w:ascii="Times New Roman" w:hAnsi="Times New Roman" w:cs="Times New Roman"/>
          <w:b/>
          <w:color w:val="FF0000"/>
          <w:sz w:val="24"/>
          <w:u w:val="single"/>
        </w:rPr>
      </w:pPr>
    </w:p>
    <w:p w:rsidR="00B918A0" w:rsidRPr="008B7EAC" w:rsidRDefault="00B918A0" w:rsidP="008B7EAC">
      <w:pPr>
        <w:jc w:val="center"/>
        <w:rPr>
          <w:rFonts w:ascii="Times New Roman" w:hAnsi="Times New Roman" w:cs="Times New Roman"/>
          <w:b/>
          <w:color w:val="FF0000"/>
          <w:sz w:val="24"/>
          <w:u w:val="single"/>
        </w:rPr>
      </w:pPr>
    </w:p>
    <w:p w:rsidR="00890D30"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What type of </w:t>
      </w:r>
      <w:r w:rsidR="005D175D">
        <w:rPr>
          <w:rFonts w:ascii="Times New Roman" w:hAnsi="Times New Roman" w:cs="Times New Roman"/>
          <w:sz w:val="24"/>
        </w:rPr>
        <w:t>fire pump</w:t>
      </w:r>
      <w:r>
        <w:rPr>
          <w:rFonts w:ascii="Times New Roman" w:hAnsi="Times New Roman" w:cs="Times New Roman"/>
          <w:sz w:val="24"/>
        </w:rPr>
        <w:t xml:space="preserve"> does a Liftboat typically have? Any different requirements than a conventional vessel?</w:t>
      </w:r>
    </w:p>
    <w:p w:rsidR="008B7EAC" w:rsidRDefault="008B7EAC" w:rsidP="008B7EAC">
      <w:pPr>
        <w:rPr>
          <w:rFonts w:ascii="Times New Roman" w:hAnsi="Times New Roman" w:cs="Times New Roman"/>
          <w:b/>
          <w:color w:val="FF0000"/>
          <w:sz w:val="24"/>
          <w:u w:val="single"/>
        </w:rPr>
      </w:pPr>
      <w:r w:rsidRPr="008B7EAC">
        <w:rPr>
          <w:rFonts w:ascii="Times New Roman" w:hAnsi="Times New Roman" w:cs="Times New Roman"/>
          <w:b/>
          <w:color w:val="FF0000"/>
          <w:sz w:val="24"/>
          <w:u w:val="single"/>
        </w:rPr>
        <w:t xml:space="preserve">Submersible for when the vessel is jacked out of the water. There will be a flexible hose connection for suction on the submersible hose and this should be routinely inspected for condition and serviceability. The launch appliance for lowering the pump should also be inspected. </w:t>
      </w:r>
    </w:p>
    <w:p w:rsidR="00B918A0" w:rsidRDefault="00B918A0" w:rsidP="008B7EAC">
      <w:pPr>
        <w:rPr>
          <w:rFonts w:ascii="Times New Roman" w:hAnsi="Times New Roman" w:cs="Times New Roman"/>
          <w:b/>
          <w:color w:val="FF0000"/>
          <w:sz w:val="24"/>
          <w:u w:val="single"/>
        </w:rPr>
      </w:pPr>
      <w:r>
        <w:rPr>
          <w:rFonts w:ascii="Times New Roman" w:hAnsi="Times New Roman" w:cs="Times New Roman"/>
          <w:b/>
          <w:color w:val="FF0000"/>
          <w:sz w:val="24"/>
          <w:u w:val="single"/>
        </w:rPr>
        <w:t>46 CFR 134.180(b) – suction lines that extend below the main deck outside the hull must be metallic, unless they comply with 46 CFR 56.60-25(c) for vital fresh-water and salt water service, and may be of unlimited length.</w:t>
      </w:r>
    </w:p>
    <w:p w:rsidR="00990529" w:rsidRDefault="00990529" w:rsidP="008B7EAC">
      <w:pPr>
        <w:rPr>
          <w:rFonts w:ascii="Times New Roman" w:hAnsi="Times New Roman" w:cs="Times New Roman"/>
          <w:b/>
          <w:color w:val="FF0000"/>
          <w:sz w:val="24"/>
          <w:u w:val="single"/>
        </w:rPr>
      </w:pPr>
    </w:p>
    <w:p w:rsidR="00990529" w:rsidRDefault="00990529" w:rsidP="008B7EAC">
      <w:pPr>
        <w:rPr>
          <w:rFonts w:ascii="Times New Roman" w:hAnsi="Times New Roman" w:cs="Times New Roman"/>
          <w:b/>
          <w:color w:val="FF0000"/>
          <w:sz w:val="24"/>
          <w:u w:val="single"/>
        </w:rPr>
      </w:pPr>
    </w:p>
    <w:p w:rsidR="00990529" w:rsidRDefault="00990529" w:rsidP="008B7EAC">
      <w:pPr>
        <w:rPr>
          <w:rFonts w:ascii="Times New Roman" w:hAnsi="Times New Roman" w:cs="Times New Roman"/>
          <w:b/>
          <w:color w:val="FF0000"/>
          <w:sz w:val="24"/>
          <w:u w:val="single"/>
        </w:rPr>
      </w:pPr>
    </w:p>
    <w:p w:rsidR="00990529" w:rsidRDefault="00990529" w:rsidP="008B7EAC">
      <w:pPr>
        <w:rPr>
          <w:rFonts w:ascii="Times New Roman" w:hAnsi="Times New Roman" w:cs="Times New Roman"/>
          <w:b/>
          <w:color w:val="FF0000"/>
          <w:sz w:val="24"/>
          <w:u w:val="single"/>
        </w:rPr>
      </w:pPr>
    </w:p>
    <w:p w:rsidR="00990529" w:rsidRPr="008B7EAC" w:rsidRDefault="00990529" w:rsidP="008B7EAC">
      <w:pPr>
        <w:rPr>
          <w:rFonts w:ascii="Times New Roman" w:hAnsi="Times New Roman" w:cs="Times New Roman"/>
          <w:b/>
          <w:color w:val="FF0000"/>
          <w:sz w:val="24"/>
          <w:u w:val="single"/>
        </w:rPr>
      </w:pPr>
    </w:p>
    <w:p w:rsidR="00E8213A"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lastRenderedPageBreak/>
        <w:t>What are additional items of the Liftboat that must be checked during drydock? Please describe each structure and its official name (i.e. Pad – connection at the bottom of the legs that are the main load bearing area of the vessel)</w:t>
      </w:r>
    </w:p>
    <w:p w:rsidR="00990529" w:rsidRDefault="00990529" w:rsidP="00990529">
      <w:pPr>
        <w:rPr>
          <w:rFonts w:ascii="Times New Roman" w:hAnsi="Times New Roman" w:cs="Times New Roman"/>
          <w:b/>
          <w:color w:val="FF0000"/>
          <w:sz w:val="24"/>
          <w:u w:val="single"/>
        </w:rPr>
      </w:pPr>
      <w:r>
        <w:rPr>
          <w:rFonts w:ascii="Times New Roman" w:hAnsi="Times New Roman" w:cs="Times New Roman"/>
          <w:b/>
          <w:color w:val="FF0000"/>
          <w:sz w:val="24"/>
          <w:u w:val="single"/>
        </w:rPr>
        <w:t>CG-543 Policy LTR 07-02</w:t>
      </w:r>
    </w:p>
    <w:p w:rsidR="00990529" w:rsidRDefault="00990529" w:rsidP="00990529">
      <w:pPr>
        <w:rPr>
          <w:rFonts w:ascii="Times New Roman" w:hAnsi="Times New Roman" w:cs="Times New Roman"/>
          <w:b/>
          <w:color w:val="FF0000"/>
          <w:sz w:val="24"/>
        </w:rPr>
      </w:pPr>
      <w:r>
        <w:rPr>
          <w:rFonts w:ascii="Times New Roman" w:hAnsi="Times New Roman" w:cs="Times New Roman"/>
          <w:b/>
          <w:color w:val="FF0000"/>
          <w:sz w:val="24"/>
          <w:u w:val="single"/>
        </w:rPr>
        <w:t>Pads</w:t>
      </w:r>
      <w:r w:rsidRPr="00990529">
        <w:rPr>
          <w:rFonts w:ascii="Times New Roman" w:hAnsi="Times New Roman" w:cs="Times New Roman"/>
          <w:b/>
          <w:color w:val="FF0000"/>
          <w:sz w:val="24"/>
        </w:rPr>
        <w:t xml:space="preserve"> –</w:t>
      </w:r>
      <w:r>
        <w:rPr>
          <w:rFonts w:ascii="Times New Roman" w:hAnsi="Times New Roman" w:cs="Times New Roman"/>
          <w:b/>
          <w:color w:val="FF0000"/>
          <w:sz w:val="24"/>
        </w:rPr>
        <w:t xml:space="preserve"> Entire pad (top, bottom and sides) should be visually inspected for damage or insets. The “leg to can” and “can to pad” connection welds should be NDT at every hull exam (UT or Mag Particle).</w:t>
      </w:r>
      <w:r w:rsidR="00264288">
        <w:rPr>
          <w:rFonts w:ascii="Times New Roman" w:hAnsi="Times New Roman" w:cs="Times New Roman"/>
          <w:b/>
          <w:color w:val="FF0000"/>
          <w:sz w:val="24"/>
        </w:rPr>
        <w:t xml:space="preserve"> Concern of wastage and watertight integrity.</w:t>
      </w:r>
    </w:p>
    <w:p w:rsidR="00990529" w:rsidRDefault="00990529" w:rsidP="00990529">
      <w:pPr>
        <w:rPr>
          <w:rFonts w:ascii="Times New Roman" w:hAnsi="Times New Roman" w:cs="Times New Roman"/>
          <w:b/>
          <w:color w:val="FF0000"/>
          <w:sz w:val="24"/>
        </w:rPr>
      </w:pPr>
      <w:r w:rsidRPr="00990529">
        <w:rPr>
          <w:rFonts w:ascii="Times New Roman" w:hAnsi="Times New Roman" w:cs="Times New Roman"/>
          <w:b/>
          <w:color w:val="FF0000"/>
          <w:sz w:val="24"/>
          <w:u w:val="single"/>
        </w:rPr>
        <w:t>Leg Tower Sponsons</w:t>
      </w:r>
      <w:r>
        <w:rPr>
          <w:rFonts w:ascii="Times New Roman" w:hAnsi="Times New Roman" w:cs="Times New Roman"/>
          <w:b/>
          <w:color w:val="FF0000"/>
          <w:sz w:val="24"/>
        </w:rPr>
        <w:t xml:space="preserve"> – Check for deformation and fractures. </w:t>
      </w:r>
    </w:p>
    <w:p w:rsidR="00990529" w:rsidRDefault="00990529" w:rsidP="00990529">
      <w:pPr>
        <w:rPr>
          <w:rFonts w:ascii="Times New Roman" w:hAnsi="Times New Roman" w:cs="Times New Roman"/>
          <w:b/>
          <w:color w:val="FF0000"/>
          <w:sz w:val="24"/>
        </w:rPr>
      </w:pPr>
      <w:r w:rsidRPr="00990529">
        <w:rPr>
          <w:rFonts w:ascii="Times New Roman" w:hAnsi="Times New Roman" w:cs="Times New Roman"/>
          <w:b/>
          <w:color w:val="FF0000"/>
          <w:sz w:val="24"/>
          <w:u w:val="single"/>
        </w:rPr>
        <w:t>Legs and Leg Rack</w:t>
      </w:r>
      <w:r>
        <w:rPr>
          <w:rFonts w:ascii="Times New Roman" w:hAnsi="Times New Roman" w:cs="Times New Roman"/>
          <w:b/>
          <w:color w:val="FF0000"/>
          <w:sz w:val="24"/>
        </w:rPr>
        <w:t xml:space="preserve"> – Leg rack is where the hydraulic motor drive meets the leg rack (gear teeth strip). Lot of torque is applied at this connection. Check for chipped, damaged or missing teeth and excessive gear wear. Lower terminus should be NDT (dye pen/mag particle) at each drydock for cracking. </w:t>
      </w:r>
    </w:p>
    <w:p w:rsidR="00990529" w:rsidRPr="00990529" w:rsidRDefault="00990529" w:rsidP="00990529">
      <w:pPr>
        <w:rPr>
          <w:rFonts w:ascii="Times New Roman" w:hAnsi="Times New Roman" w:cs="Times New Roman"/>
          <w:b/>
          <w:color w:val="FF0000"/>
          <w:sz w:val="24"/>
        </w:rPr>
      </w:pPr>
      <w:r w:rsidRPr="00990529">
        <w:rPr>
          <w:rFonts w:ascii="Times New Roman" w:hAnsi="Times New Roman" w:cs="Times New Roman"/>
          <w:b/>
          <w:color w:val="FF0000"/>
          <w:sz w:val="24"/>
          <w:u w:val="single"/>
        </w:rPr>
        <w:t>Leg-to-Tower Clearances</w:t>
      </w:r>
      <w:r>
        <w:rPr>
          <w:rFonts w:ascii="Times New Roman" w:hAnsi="Times New Roman" w:cs="Times New Roman"/>
          <w:b/>
          <w:color w:val="FF0000"/>
          <w:sz w:val="24"/>
        </w:rPr>
        <w:t xml:space="preserve"> – too tight and the system may bind. Too loose and the system may wobble/improper rack-pinion operation.</w:t>
      </w:r>
    </w:p>
    <w:p w:rsidR="00890D30"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What Liftboats are required to “pull” legs and what are the intervals?</w:t>
      </w:r>
    </w:p>
    <w:p w:rsidR="00990529" w:rsidRPr="00264288" w:rsidRDefault="00990529" w:rsidP="00990529">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MSM Vol II G6-11 – Vessels operating exclusively on protected routes (LBS) are exempt from leg removal unless circumstance dictate their removal for repair (marine casualty).</w:t>
      </w:r>
    </w:p>
    <w:p w:rsidR="00990529" w:rsidRPr="00264288" w:rsidRDefault="00990529" w:rsidP="00990529">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 xml:space="preserve">Leg removal cycle starts 10 years after the vessel’s delivery date, with the first removal occurring at the first scheduled drydock after 20 years from delivery. </w:t>
      </w:r>
    </w:p>
    <w:p w:rsidR="00990529" w:rsidRDefault="00990529" w:rsidP="00990529">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Start at 20 year mark, then pull legs every 10 years after (30</w:t>
      </w:r>
      <w:proofErr w:type="gramStart"/>
      <w:r w:rsidRPr="00264288">
        <w:rPr>
          <w:rFonts w:ascii="Times New Roman" w:hAnsi="Times New Roman" w:cs="Times New Roman"/>
          <w:b/>
          <w:color w:val="FF0000"/>
          <w:sz w:val="24"/>
          <w:u w:val="single"/>
        </w:rPr>
        <w:t>,40,50</w:t>
      </w:r>
      <w:proofErr w:type="gramEnd"/>
      <w:r w:rsidRPr="00264288">
        <w:rPr>
          <w:rFonts w:ascii="Times New Roman" w:hAnsi="Times New Roman" w:cs="Times New Roman"/>
          <w:b/>
          <w:color w:val="FF0000"/>
          <w:sz w:val="24"/>
          <w:u w:val="single"/>
        </w:rPr>
        <w:t>).</w:t>
      </w: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Default="00264288" w:rsidP="00990529">
      <w:pPr>
        <w:rPr>
          <w:rFonts w:ascii="Times New Roman" w:hAnsi="Times New Roman" w:cs="Times New Roman"/>
          <w:b/>
          <w:color w:val="FF0000"/>
          <w:sz w:val="24"/>
          <w:u w:val="single"/>
        </w:rPr>
      </w:pPr>
    </w:p>
    <w:p w:rsidR="00264288" w:rsidRPr="00264288" w:rsidRDefault="00264288" w:rsidP="00990529">
      <w:pPr>
        <w:rPr>
          <w:rFonts w:ascii="Times New Roman" w:hAnsi="Times New Roman" w:cs="Times New Roman"/>
          <w:b/>
          <w:color w:val="FF0000"/>
          <w:sz w:val="24"/>
          <w:u w:val="single"/>
        </w:rPr>
      </w:pPr>
    </w:p>
    <w:p w:rsidR="00264288" w:rsidRPr="00264288" w:rsidRDefault="00890D30" w:rsidP="00264288">
      <w:pPr>
        <w:pStyle w:val="ListParagraph"/>
        <w:numPr>
          <w:ilvl w:val="0"/>
          <w:numId w:val="6"/>
        </w:numPr>
        <w:rPr>
          <w:rFonts w:ascii="Times New Roman" w:hAnsi="Times New Roman" w:cs="Times New Roman"/>
          <w:sz w:val="24"/>
        </w:rPr>
      </w:pPr>
      <w:r w:rsidRPr="00264288">
        <w:rPr>
          <w:rFonts w:ascii="Times New Roman" w:hAnsi="Times New Roman" w:cs="Times New Roman"/>
          <w:sz w:val="24"/>
        </w:rPr>
        <w:lastRenderedPageBreak/>
        <w:t>What is required for a 5 yr leg inspection?</w:t>
      </w:r>
    </w:p>
    <w:p w:rsidR="00264288" w:rsidRDefault="00264288" w:rsidP="00264288">
      <w:pPr>
        <w:rPr>
          <w:rFonts w:ascii="Times New Roman" w:hAnsi="Times New Roman" w:cs="Times New Roman"/>
          <w:sz w:val="24"/>
        </w:rPr>
      </w:pPr>
      <w:r>
        <w:rPr>
          <w:noProof/>
        </w:rPr>
        <w:drawing>
          <wp:anchor distT="0" distB="0" distL="114300" distR="114300" simplePos="0" relativeHeight="251659264" behindDoc="0" locked="0" layoutInCell="1" allowOverlap="1">
            <wp:simplePos x="914400" y="1209675"/>
            <wp:positionH relativeFrom="column">
              <wp:align>left</wp:align>
            </wp:positionH>
            <wp:positionV relativeFrom="paragraph">
              <wp:align>top</wp:align>
            </wp:positionV>
            <wp:extent cx="5943600" cy="4262755"/>
            <wp:effectExtent l="19050" t="19050" r="19050" b="234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262755"/>
                    </a:xfrm>
                    <a:prstGeom prst="rect">
                      <a:avLst/>
                    </a:prstGeom>
                    <a:ln>
                      <a:solidFill>
                        <a:srgbClr val="FF0000"/>
                      </a:solidFill>
                    </a:ln>
                  </pic:spPr>
                </pic:pic>
              </a:graphicData>
            </a:graphic>
          </wp:anchor>
        </w:drawing>
      </w:r>
      <w:r>
        <w:rPr>
          <w:rFonts w:ascii="Times New Roman" w:hAnsi="Times New Roman" w:cs="Times New Roman"/>
          <w:sz w:val="24"/>
        </w:rPr>
        <w:br w:type="textWrapping" w:clear="all"/>
      </w: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Pr="00264288" w:rsidRDefault="00264288" w:rsidP="00264288">
      <w:pPr>
        <w:rPr>
          <w:rFonts w:ascii="Times New Roman" w:hAnsi="Times New Roman" w:cs="Times New Roman"/>
          <w:sz w:val="24"/>
        </w:rPr>
      </w:pPr>
    </w:p>
    <w:p w:rsidR="00890D30"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lastRenderedPageBreak/>
        <w:t>What is required for a 10 yr leg inspection?</w:t>
      </w:r>
    </w:p>
    <w:p w:rsidR="00264288" w:rsidRDefault="00264288" w:rsidP="00264288">
      <w:pPr>
        <w:rPr>
          <w:rFonts w:ascii="Times New Roman" w:hAnsi="Times New Roman" w:cs="Times New Roman"/>
          <w:sz w:val="24"/>
        </w:rPr>
      </w:pPr>
      <w:r>
        <w:rPr>
          <w:noProof/>
        </w:rPr>
        <w:drawing>
          <wp:inline distT="0" distB="0" distL="0" distR="0" wp14:anchorId="57A4FEA3" wp14:editId="21FE8638">
            <wp:extent cx="5524500" cy="638175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4500" cy="6381750"/>
                    </a:xfrm>
                    <a:prstGeom prst="rect">
                      <a:avLst/>
                    </a:prstGeom>
                    <a:ln>
                      <a:solidFill>
                        <a:srgbClr val="FF0000"/>
                      </a:solidFill>
                    </a:ln>
                  </pic:spPr>
                </pic:pic>
              </a:graphicData>
            </a:graphic>
          </wp:inline>
        </w:drawing>
      </w: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Default="00264288" w:rsidP="00264288">
      <w:pPr>
        <w:rPr>
          <w:rFonts w:ascii="Times New Roman" w:hAnsi="Times New Roman" w:cs="Times New Roman"/>
          <w:sz w:val="24"/>
        </w:rPr>
      </w:pPr>
    </w:p>
    <w:p w:rsidR="00264288" w:rsidRPr="00264288" w:rsidRDefault="00264288" w:rsidP="00264288">
      <w:pPr>
        <w:rPr>
          <w:rFonts w:ascii="Times New Roman" w:hAnsi="Times New Roman" w:cs="Times New Roman"/>
          <w:sz w:val="24"/>
        </w:rPr>
      </w:pPr>
    </w:p>
    <w:p w:rsidR="00503E03" w:rsidRDefault="00503E03" w:rsidP="00225888">
      <w:pPr>
        <w:pStyle w:val="ListParagraph"/>
        <w:numPr>
          <w:ilvl w:val="0"/>
          <w:numId w:val="6"/>
        </w:numPr>
        <w:rPr>
          <w:rFonts w:ascii="Times New Roman" w:hAnsi="Times New Roman" w:cs="Times New Roman"/>
          <w:sz w:val="24"/>
        </w:rPr>
      </w:pPr>
      <w:r>
        <w:rPr>
          <w:rFonts w:ascii="Times New Roman" w:hAnsi="Times New Roman" w:cs="Times New Roman"/>
          <w:sz w:val="24"/>
        </w:rPr>
        <w:lastRenderedPageBreak/>
        <w:t>What is the difference between the two?</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 xml:space="preserve">10 yr inspection requires entire leg to rack connection to be NDT. </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The lower and uppermost gearboxes must be pulled for the 10 yr. 5 yr only requires the lowermost gearboxes.</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Tower roundness is checked at 10 yr, not 5 yr.</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Tower thickness is checked at 10 yr, not 5 yr.</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Pad thickness is UT at 10 yr, not 5 yr.</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All leg butt welds and UT bands of leg thickness at 10 yr, not 5 yr.</w:t>
      </w:r>
    </w:p>
    <w:p w:rsidR="00264288" w:rsidRP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Internal inspection of legs (ladder points and butt welds).</w:t>
      </w:r>
    </w:p>
    <w:p w:rsidR="00890D30"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What is being inspected when the gearboxes are pulled?</w:t>
      </w:r>
    </w:p>
    <w:p w:rsidR="006C62AC" w:rsidRDefault="00264288" w:rsidP="006C62AC">
      <w:pPr>
        <w:rPr>
          <w:rFonts w:ascii="Times New Roman" w:hAnsi="Times New Roman" w:cs="Times New Roman"/>
          <w:sz w:val="24"/>
        </w:rPr>
      </w:pPr>
      <w:r w:rsidRPr="00264288">
        <w:rPr>
          <w:rFonts w:ascii="Times New Roman" w:hAnsi="Times New Roman" w:cs="Times New Roman"/>
          <w:b/>
          <w:color w:val="FF0000"/>
          <w:sz w:val="24"/>
          <w:u w:val="single"/>
        </w:rPr>
        <w:t>Oil analysis of the gearboxes, compared to original sample of oil (control). Looking at water intrusion, viscosity, and metal particulates. Additional internal exam of brake discs, planetary gears, and overall wear/corrosion with internal springs/mechanical parts (gears).</w:t>
      </w:r>
      <w:r>
        <w:rPr>
          <w:rFonts w:ascii="Times New Roman" w:hAnsi="Times New Roman" w:cs="Times New Roman"/>
          <w:b/>
          <w:color w:val="FF0000"/>
          <w:sz w:val="24"/>
          <w:u w:val="single"/>
        </w:rPr>
        <w:t xml:space="preserve"> Should be 2 reports, one for the oil and one for the internal exam.</w:t>
      </w:r>
      <w:r w:rsidR="006C62AC" w:rsidRPr="006C62AC">
        <w:rPr>
          <w:rFonts w:ascii="Times New Roman" w:hAnsi="Times New Roman" w:cs="Times New Roman"/>
          <w:sz w:val="24"/>
        </w:rPr>
        <w:t xml:space="preserve"> </w:t>
      </w:r>
    </w:p>
    <w:p w:rsidR="00264288" w:rsidRPr="006C62AC" w:rsidRDefault="006C62AC" w:rsidP="00264288">
      <w:pPr>
        <w:rPr>
          <w:rFonts w:ascii="Times New Roman" w:hAnsi="Times New Roman" w:cs="Times New Roman"/>
          <w:sz w:val="24"/>
        </w:rPr>
      </w:pPr>
      <w:r>
        <w:rPr>
          <w:rFonts w:ascii="Times New Roman" w:hAnsi="Times New Roman" w:cs="Times New Roman"/>
          <w:sz w:val="24"/>
        </w:rPr>
        <w:t>Gearbox oil analysis should be conducted prior to internal inspection of gearboxes. Any noted “critical” in their report should be pulled for internal exam.</w:t>
      </w:r>
    </w:p>
    <w:p w:rsidR="005D175D" w:rsidRDefault="00890D30"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Is there any special requirements/alternatives for Liftboats with gearboxes on both sides of the legs? </w:t>
      </w:r>
    </w:p>
    <w:p w:rsidR="00890D30" w:rsidRDefault="00890D30"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What is the requirement for this arrangement for 5/10 yr leg inspections?</w:t>
      </w:r>
    </w:p>
    <w:p w:rsidR="00264288" w:rsidRDefault="00264288" w:rsidP="00264288">
      <w:pPr>
        <w:rPr>
          <w:rFonts w:ascii="Times New Roman" w:hAnsi="Times New Roman" w:cs="Times New Roman"/>
          <w:b/>
          <w:color w:val="FF0000"/>
          <w:sz w:val="24"/>
          <w:u w:val="single"/>
        </w:rPr>
      </w:pPr>
      <w:r w:rsidRPr="00264288">
        <w:rPr>
          <w:rFonts w:ascii="Times New Roman" w:hAnsi="Times New Roman" w:cs="Times New Roman"/>
          <w:b/>
          <w:color w:val="FF0000"/>
          <w:sz w:val="24"/>
          <w:u w:val="single"/>
        </w:rPr>
        <w:t xml:space="preserve">29May2019 MSD Lafayette Policy </w:t>
      </w:r>
      <w:proofErr w:type="spellStart"/>
      <w:r w:rsidRPr="00264288">
        <w:rPr>
          <w:rFonts w:ascii="Times New Roman" w:hAnsi="Times New Roman" w:cs="Times New Roman"/>
          <w:b/>
          <w:color w:val="FF0000"/>
          <w:sz w:val="24"/>
          <w:u w:val="single"/>
        </w:rPr>
        <w:t>Ltr</w:t>
      </w:r>
      <w:proofErr w:type="spellEnd"/>
      <w:r w:rsidRPr="00264288">
        <w:rPr>
          <w:rFonts w:ascii="Times New Roman" w:hAnsi="Times New Roman" w:cs="Times New Roman"/>
          <w:b/>
          <w:color w:val="FF0000"/>
          <w:sz w:val="24"/>
          <w:u w:val="single"/>
        </w:rPr>
        <w:t xml:space="preserve"> – Recommended inspection procedures for single and double racked Liftboats</w:t>
      </w:r>
    </w:p>
    <w:p w:rsidR="006C62AC" w:rsidRPr="00264288" w:rsidRDefault="006C62AC" w:rsidP="00264288">
      <w:pPr>
        <w:rPr>
          <w:rFonts w:ascii="Times New Roman" w:hAnsi="Times New Roman" w:cs="Times New Roman"/>
          <w:b/>
          <w:color w:val="FF0000"/>
          <w:sz w:val="24"/>
          <w:u w:val="single"/>
        </w:rPr>
      </w:pPr>
      <w:r>
        <w:rPr>
          <w:rFonts w:ascii="Times New Roman" w:hAnsi="Times New Roman" w:cs="Times New Roman"/>
          <w:b/>
          <w:color w:val="FF0000"/>
          <w:sz w:val="24"/>
          <w:u w:val="single"/>
        </w:rPr>
        <w:t>For double-racked Liftboat legs, alternating lower/upper gearboxes should be pulled for the 5/10 yr leg inspections.</w:t>
      </w:r>
    </w:p>
    <w:p w:rsidR="00503E03" w:rsidRDefault="00503E03"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What kind of NDT is used for the rack to leg welds and why?</w:t>
      </w:r>
    </w:p>
    <w:p w:rsidR="006C62AC" w:rsidRPr="006C62AC" w:rsidRDefault="006C62AC" w:rsidP="006C62AC">
      <w:pPr>
        <w:rPr>
          <w:rFonts w:ascii="Times New Roman" w:hAnsi="Times New Roman" w:cs="Times New Roman"/>
          <w:b/>
          <w:color w:val="FF0000"/>
          <w:sz w:val="24"/>
          <w:u w:val="single"/>
        </w:rPr>
      </w:pPr>
      <w:r w:rsidRPr="006C62AC">
        <w:rPr>
          <w:rFonts w:ascii="Times New Roman" w:hAnsi="Times New Roman" w:cs="Times New Roman"/>
          <w:b/>
          <w:color w:val="FF0000"/>
          <w:sz w:val="24"/>
          <w:u w:val="single"/>
        </w:rPr>
        <w:t>Magnetic particle is used due to the rounded surface of the leg. Magnetic particle also detects surface and sub-surface defects.</w:t>
      </w:r>
    </w:p>
    <w:p w:rsidR="00503E03" w:rsidRDefault="00503E03"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What level technician is required for this and where would you find guidance on this NDT method?</w:t>
      </w:r>
    </w:p>
    <w:p w:rsidR="006C62AC" w:rsidRDefault="006C62AC" w:rsidP="006C62AC">
      <w:pPr>
        <w:rPr>
          <w:rFonts w:ascii="Times New Roman" w:hAnsi="Times New Roman" w:cs="Times New Roman"/>
          <w:b/>
          <w:color w:val="FF0000"/>
          <w:sz w:val="24"/>
          <w:u w:val="single"/>
        </w:rPr>
      </w:pPr>
      <w:r w:rsidRPr="006C62AC">
        <w:rPr>
          <w:rFonts w:ascii="Times New Roman" w:hAnsi="Times New Roman" w:cs="Times New Roman"/>
          <w:b/>
          <w:color w:val="FF0000"/>
          <w:sz w:val="24"/>
          <w:u w:val="single"/>
        </w:rPr>
        <w:t>Level 2 technician, ABS NDT guide.</w:t>
      </w:r>
    </w:p>
    <w:p w:rsidR="006C62AC" w:rsidRDefault="006C62AC" w:rsidP="006C62AC">
      <w:pPr>
        <w:rPr>
          <w:rFonts w:ascii="Times New Roman" w:hAnsi="Times New Roman" w:cs="Times New Roman"/>
          <w:b/>
          <w:color w:val="FF0000"/>
          <w:sz w:val="24"/>
          <w:u w:val="single"/>
        </w:rPr>
      </w:pPr>
    </w:p>
    <w:p w:rsidR="006C62AC" w:rsidRPr="006C62AC" w:rsidRDefault="006C62AC" w:rsidP="006C62AC">
      <w:pPr>
        <w:rPr>
          <w:rFonts w:ascii="Times New Roman" w:hAnsi="Times New Roman" w:cs="Times New Roman"/>
          <w:b/>
          <w:color w:val="FF0000"/>
          <w:sz w:val="24"/>
          <w:u w:val="single"/>
        </w:rPr>
      </w:pPr>
    </w:p>
    <w:p w:rsidR="00503E03" w:rsidRDefault="00503E03" w:rsidP="00225888">
      <w:pPr>
        <w:pStyle w:val="ListParagraph"/>
        <w:numPr>
          <w:ilvl w:val="0"/>
          <w:numId w:val="6"/>
        </w:numPr>
        <w:rPr>
          <w:rFonts w:ascii="Times New Roman" w:hAnsi="Times New Roman" w:cs="Times New Roman"/>
          <w:sz w:val="24"/>
        </w:rPr>
      </w:pPr>
      <w:r>
        <w:rPr>
          <w:rFonts w:ascii="Times New Roman" w:hAnsi="Times New Roman" w:cs="Times New Roman"/>
          <w:sz w:val="24"/>
        </w:rPr>
        <w:lastRenderedPageBreak/>
        <w:t xml:space="preserve">Do you have to replace hydraulic hoses for the jacking system that are within the skin of the ship? (Some Liftboats have hydraulic hoses in their machinery voids for the jacking systems). </w:t>
      </w:r>
    </w:p>
    <w:p w:rsidR="006C62AC" w:rsidRPr="006C62AC" w:rsidRDefault="006C62AC" w:rsidP="006C62AC">
      <w:pPr>
        <w:rPr>
          <w:rFonts w:ascii="Times New Roman" w:hAnsi="Times New Roman" w:cs="Times New Roman"/>
          <w:b/>
          <w:color w:val="FF0000"/>
          <w:sz w:val="24"/>
          <w:u w:val="single"/>
        </w:rPr>
      </w:pPr>
      <w:r w:rsidRPr="006C62AC">
        <w:rPr>
          <w:rFonts w:ascii="Times New Roman" w:hAnsi="Times New Roman" w:cs="Times New Roman"/>
          <w:b/>
          <w:color w:val="FF0000"/>
          <w:sz w:val="24"/>
          <w:u w:val="single"/>
        </w:rPr>
        <w:t>Only external hydraulic hoses that are exposed to the environment are required to be replaced every 5 years.</w:t>
      </w:r>
    </w:p>
    <w:p w:rsidR="005D175D" w:rsidRDefault="00503E03" w:rsidP="00225888">
      <w:pPr>
        <w:pStyle w:val="ListParagraph"/>
        <w:numPr>
          <w:ilvl w:val="0"/>
          <w:numId w:val="6"/>
        </w:numPr>
        <w:rPr>
          <w:rFonts w:ascii="Times New Roman" w:hAnsi="Times New Roman" w:cs="Times New Roman"/>
          <w:sz w:val="24"/>
        </w:rPr>
      </w:pPr>
      <w:r>
        <w:rPr>
          <w:rFonts w:ascii="Times New Roman" w:hAnsi="Times New Roman" w:cs="Times New Roman"/>
          <w:sz w:val="24"/>
        </w:rPr>
        <w:t>What guidance do we have for Liftboat leg and tower repair?</w:t>
      </w:r>
      <w:r w:rsidR="005D175D">
        <w:rPr>
          <w:rFonts w:ascii="Times New Roman" w:hAnsi="Times New Roman" w:cs="Times New Roman"/>
          <w:sz w:val="24"/>
        </w:rPr>
        <w:t xml:space="preserve"> </w:t>
      </w:r>
    </w:p>
    <w:p w:rsidR="005D175D" w:rsidRDefault="005D175D"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 xml:space="preserve">Can you do a 12” x 12” insert on a leg? </w:t>
      </w:r>
    </w:p>
    <w:p w:rsidR="005D175D" w:rsidRDefault="005D175D"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 xml:space="preserve">Can you replace 6” of the rack if it is corroded? </w:t>
      </w:r>
    </w:p>
    <w:p w:rsidR="00503E03" w:rsidRDefault="005D175D" w:rsidP="00225888">
      <w:pPr>
        <w:pStyle w:val="ListParagraph"/>
        <w:numPr>
          <w:ilvl w:val="1"/>
          <w:numId w:val="6"/>
        </w:numPr>
        <w:rPr>
          <w:rFonts w:ascii="Times New Roman" w:hAnsi="Times New Roman" w:cs="Times New Roman"/>
          <w:sz w:val="24"/>
        </w:rPr>
      </w:pPr>
      <w:r>
        <w:rPr>
          <w:rFonts w:ascii="Times New Roman" w:hAnsi="Times New Roman" w:cs="Times New Roman"/>
          <w:sz w:val="24"/>
        </w:rPr>
        <w:t>What is the wastage allowance for the pad?</w:t>
      </w:r>
    </w:p>
    <w:p w:rsidR="006C62AC" w:rsidRDefault="006C62AC" w:rsidP="006C62AC">
      <w:pPr>
        <w:rPr>
          <w:rFonts w:ascii="Times New Roman" w:hAnsi="Times New Roman" w:cs="Times New Roman"/>
          <w:b/>
          <w:color w:val="FF0000"/>
          <w:sz w:val="24"/>
          <w:u w:val="single"/>
        </w:rPr>
      </w:pPr>
      <w:r w:rsidRPr="006C62AC">
        <w:rPr>
          <w:rFonts w:ascii="Times New Roman" w:hAnsi="Times New Roman" w:cs="Times New Roman"/>
          <w:b/>
          <w:color w:val="FF0000"/>
          <w:sz w:val="24"/>
          <w:u w:val="single"/>
        </w:rPr>
        <w:t>MSFO Lafayette Recommended Repair Guide for Liftboat Leg and Leg Towers</w:t>
      </w:r>
    </w:p>
    <w:p w:rsidR="006C62AC" w:rsidRDefault="00B106AF" w:rsidP="006C62AC">
      <w:pPr>
        <w:pStyle w:val="ListParagraph"/>
        <w:numPr>
          <w:ilvl w:val="1"/>
          <w:numId w:val="5"/>
        </w:numPr>
        <w:rPr>
          <w:rFonts w:ascii="Times New Roman" w:hAnsi="Times New Roman" w:cs="Times New Roman"/>
          <w:b/>
          <w:color w:val="FF0000"/>
          <w:sz w:val="24"/>
          <w:u w:val="single"/>
        </w:rPr>
      </w:pPr>
      <w:r>
        <w:rPr>
          <w:rFonts w:ascii="Times New Roman" w:hAnsi="Times New Roman" w:cs="Times New Roman"/>
          <w:b/>
          <w:color w:val="FF0000"/>
          <w:sz w:val="24"/>
          <w:u w:val="single"/>
        </w:rPr>
        <w:t>No inserts are allowed on a leg unless it is a complete spool piece. The minimum size must be 1.5 times the diameter of the leg.</w:t>
      </w:r>
    </w:p>
    <w:p w:rsidR="00B106AF" w:rsidRDefault="00B106AF" w:rsidP="00B106AF">
      <w:pPr>
        <w:pStyle w:val="ListParagraph"/>
        <w:numPr>
          <w:ilvl w:val="1"/>
          <w:numId w:val="5"/>
        </w:numPr>
        <w:rPr>
          <w:rFonts w:ascii="Times New Roman" w:hAnsi="Times New Roman" w:cs="Times New Roman"/>
          <w:b/>
          <w:color w:val="FF0000"/>
          <w:sz w:val="24"/>
          <w:u w:val="single"/>
        </w:rPr>
      </w:pPr>
      <w:r>
        <w:rPr>
          <w:rFonts w:ascii="Times New Roman" w:hAnsi="Times New Roman" w:cs="Times New Roman"/>
          <w:b/>
          <w:color w:val="FF0000"/>
          <w:sz w:val="24"/>
          <w:u w:val="single"/>
        </w:rPr>
        <w:t>The minimum size rack replacement is typically 24” but can be shorter to accommodate the timing of the rack to pinion ration. Single tooth repair is never authorized.</w:t>
      </w:r>
    </w:p>
    <w:p w:rsidR="00B106AF" w:rsidRPr="00B106AF" w:rsidRDefault="00B106AF" w:rsidP="00B106AF">
      <w:pPr>
        <w:pStyle w:val="ListParagraph"/>
        <w:numPr>
          <w:ilvl w:val="1"/>
          <w:numId w:val="5"/>
        </w:numPr>
        <w:rPr>
          <w:rFonts w:ascii="Times New Roman" w:hAnsi="Times New Roman" w:cs="Times New Roman"/>
          <w:b/>
          <w:color w:val="FF0000"/>
          <w:sz w:val="24"/>
          <w:u w:val="single"/>
        </w:rPr>
      </w:pPr>
      <w:r>
        <w:rPr>
          <w:rFonts w:ascii="Times New Roman" w:hAnsi="Times New Roman" w:cs="Times New Roman"/>
          <w:b/>
          <w:color w:val="FF0000"/>
          <w:sz w:val="24"/>
          <w:u w:val="single"/>
        </w:rPr>
        <w:t>Allowable wastage is 25% for ¼” and greater, 10% if less than 1/4”</w:t>
      </w:r>
      <w:bookmarkStart w:id="0" w:name="_GoBack"/>
      <w:bookmarkEnd w:id="0"/>
    </w:p>
    <w:sectPr w:rsidR="00B106AF" w:rsidRPr="00B10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20053"/>
    <w:multiLevelType w:val="hybridMultilevel"/>
    <w:tmpl w:val="49A4B0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DB3E6E"/>
    <w:multiLevelType w:val="hybridMultilevel"/>
    <w:tmpl w:val="477A8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F71E9D"/>
    <w:multiLevelType w:val="hybridMultilevel"/>
    <w:tmpl w:val="9C36551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6007F7"/>
    <w:multiLevelType w:val="hybridMultilevel"/>
    <w:tmpl w:val="1E9A4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3BA64A7"/>
    <w:multiLevelType w:val="hybridMultilevel"/>
    <w:tmpl w:val="477A88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5A6975"/>
    <w:multiLevelType w:val="hybridMultilevel"/>
    <w:tmpl w:val="E0B2AA64"/>
    <w:lvl w:ilvl="0" w:tplc="CC68290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17"/>
    <w:rsid w:val="00016B0B"/>
    <w:rsid w:val="000F67D3"/>
    <w:rsid w:val="001865C2"/>
    <w:rsid w:val="00225888"/>
    <w:rsid w:val="00264288"/>
    <w:rsid w:val="0049783C"/>
    <w:rsid w:val="00503E03"/>
    <w:rsid w:val="00514E67"/>
    <w:rsid w:val="005D175D"/>
    <w:rsid w:val="006C62AC"/>
    <w:rsid w:val="00766B17"/>
    <w:rsid w:val="007A3035"/>
    <w:rsid w:val="00890D30"/>
    <w:rsid w:val="008B7EAC"/>
    <w:rsid w:val="008E5A61"/>
    <w:rsid w:val="00990529"/>
    <w:rsid w:val="00B106AF"/>
    <w:rsid w:val="00B918A0"/>
    <w:rsid w:val="00BD6FC2"/>
    <w:rsid w:val="00BE3E9A"/>
    <w:rsid w:val="00C0707C"/>
    <w:rsid w:val="00C476CC"/>
    <w:rsid w:val="00E8213A"/>
    <w:rsid w:val="00F039E7"/>
    <w:rsid w:val="00F52959"/>
    <w:rsid w:val="00F6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14FB"/>
  <w15:chartTrackingRefBased/>
  <w15:docId w15:val="{88720E27-4C0A-4D19-88C6-9824EA95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44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Timothy M ENS</dc:creator>
  <cp:keywords/>
  <dc:description/>
  <cp:lastModifiedBy>Powell, Timothy M ENS</cp:lastModifiedBy>
  <cp:revision>6</cp:revision>
  <dcterms:created xsi:type="dcterms:W3CDTF">2020-11-18T15:05:00Z</dcterms:created>
  <dcterms:modified xsi:type="dcterms:W3CDTF">2020-12-14T19:05:00Z</dcterms:modified>
</cp:coreProperties>
</file>